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C115" w14:textId="77777777" w:rsidR="000E260E" w:rsidRDefault="000E260E" w:rsidP="000E260E">
      <w:pPr>
        <w:pStyle w:val="a4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t>Приложение к письму</w:t>
      </w:r>
      <w:r>
        <w:rPr>
          <w:sz w:val="28"/>
          <w:szCs w:val="28"/>
        </w:rPr>
        <w:t xml:space="preserve"> 1</w:t>
      </w:r>
    </w:p>
    <w:p w14:paraId="351E15CD" w14:textId="77777777" w:rsidR="000E260E" w:rsidRDefault="000E260E" w:rsidP="000E260E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</w:p>
    <w:p w14:paraId="5E3724C6" w14:textId="77777777" w:rsidR="000E260E" w:rsidRDefault="000E260E" w:rsidP="000E260E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</w:p>
    <w:p w14:paraId="048AAED4" w14:textId="77777777" w:rsidR="000E260E" w:rsidRPr="003F49CD" w:rsidRDefault="000E260E" w:rsidP="000E260E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14:paraId="5761A7E6" w14:textId="77777777" w:rsidR="000E260E" w:rsidRPr="003F49CD" w:rsidRDefault="000E260E" w:rsidP="000E260E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14:paraId="5872F4D3" w14:textId="77777777" w:rsidR="000E260E" w:rsidRPr="003F49CD" w:rsidRDefault="000E260E" w:rsidP="000E260E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14:paraId="4D272D6D" w14:textId="77777777" w:rsidR="000E260E" w:rsidRPr="003F49CD" w:rsidRDefault="000E260E" w:rsidP="000E260E">
      <w:pPr>
        <w:pStyle w:val="a4"/>
        <w:tabs>
          <w:tab w:val="left" w:pos="8931"/>
        </w:tabs>
        <w:rPr>
          <w:sz w:val="26"/>
          <w:szCs w:val="26"/>
        </w:rPr>
      </w:pPr>
    </w:p>
    <w:p w14:paraId="73068237" w14:textId="77777777" w:rsidR="000E260E" w:rsidRPr="003F49CD" w:rsidRDefault="000E260E" w:rsidP="000E260E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14:paraId="5BBE6D18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336C07F6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14:paraId="527A44D4" w14:textId="77777777" w:rsidR="000E260E" w:rsidRPr="003F49CD" w:rsidRDefault="000E260E" w:rsidP="000E260E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4" w:history="1">
        <w:r w:rsidRPr="003F49CD">
          <w:rPr>
            <w:rStyle w:val="a3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14:paraId="37AF5866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14:paraId="5CDF23A9" w14:textId="77777777" w:rsidR="000E260E" w:rsidRPr="003F49CD" w:rsidRDefault="000E260E" w:rsidP="000E260E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5" w:history="1">
        <w:r w:rsidRPr="003F49CD">
          <w:rPr>
            <w:rStyle w:val="a3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6" w:history="1">
        <w:r w:rsidRPr="003F49CD">
          <w:rPr>
            <w:rStyle w:val="a3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3"/>
            <w:sz w:val="26"/>
            <w:szCs w:val="26"/>
          </w:rPr>
          <w:t>s</w:t>
        </w:r>
        <w:bookmarkEnd w:id="2"/>
        <w:bookmarkEnd w:id="3"/>
        <w:r w:rsidRPr="003F49CD">
          <w:rPr>
            <w:rStyle w:val="a3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производственных показателях, принятых в тарифах в протоколах заседаний правления (</w:t>
      </w:r>
      <w:hyperlink r:id="rId7" w:history="1">
        <w:r w:rsidRPr="003F49CD">
          <w:rPr>
            <w:rStyle w:val="a3"/>
            <w:sz w:val="26"/>
            <w:szCs w:val="26"/>
          </w:rPr>
          <w:t>https://rst.admhmao.ru/rask</w:t>
        </w:r>
        <w:bookmarkStart w:id="4" w:name="_Hlt125118260"/>
        <w:bookmarkStart w:id="5" w:name="_Hlt125118261"/>
        <w:r w:rsidRPr="003F49CD">
          <w:rPr>
            <w:rStyle w:val="a3"/>
            <w:sz w:val="26"/>
            <w:szCs w:val="26"/>
          </w:rPr>
          <w:t>r</w:t>
        </w:r>
        <w:bookmarkEnd w:id="4"/>
        <w:bookmarkEnd w:id="5"/>
        <w:r w:rsidRPr="003F49CD">
          <w:rPr>
            <w:rStyle w:val="a3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14:paraId="7767E5BB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коэффициенты к установленным нормативам </w:t>
      </w:r>
      <w:r w:rsidRPr="003F49CD">
        <w:rPr>
          <w:rStyle w:val="titlerazdel"/>
          <w:sz w:val="26"/>
          <w:szCs w:val="26"/>
        </w:rPr>
        <w:t xml:space="preserve">потребления коммунальных услуг по отдельным </w:t>
      </w:r>
      <w:r w:rsidRPr="003F49CD">
        <w:rPr>
          <w:rStyle w:val="titlerazdel"/>
          <w:sz w:val="26"/>
          <w:szCs w:val="26"/>
        </w:rPr>
        <w:lastRenderedPageBreak/>
        <w:t>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 xml:space="preserve">утверждены приказами Департамента жилищно-коммунального комплекса и энергетики Ханты-Мансийского автономного округа – Югры (далее – </w:t>
      </w:r>
      <w:proofErr w:type="spellStart"/>
      <w:r w:rsidRPr="003F49CD">
        <w:rPr>
          <w:rStyle w:val="titlerazdel"/>
          <w:sz w:val="26"/>
          <w:szCs w:val="26"/>
        </w:rPr>
        <w:t>Депжкк</w:t>
      </w:r>
      <w:proofErr w:type="spellEnd"/>
      <w:r w:rsidRPr="003F49CD">
        <w:rPr>
          <w:rStyle w:val="titlerazdel"/>
          <w:sz w:val="26"/>
          <w:szCs w:val="26"/>
        </w:rPr>
        <w:t xml:space="preserve"> и энергетики Югры).</w:t>
      </w:r>
    </w:p>
    <w:p w14:paraId="67E520E1" w14:textId="77777777" w:rsidR="000E260E" w:rsidRPr="003F49CD" w:rsidRDefault="000E260E" w:rsidP="000E260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В виду реорганизации </w:t>
      </w:r>
      <w:proofErr w:type="spellStart"/>
      <w:r w:rsidRPr="003F49CD">
        <w:rPr>
          <w:sz w:val="26"/>
          <w:szCs w:val="26"/>
        </w:rPr>
        <w:t>Депжкк</w:t>
      </w:r>
      <w:proofErr w:type="spellEnd"/>
      <w:r w:rsidRPr="003F49CD">
        <w:rPr>
          <w:sz w:val="26"/>
          <w:szCs w:val="26"/>
        </w:rPr>
        <w:t xml:space="preserve">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Югры), функции по установлению нормативов потребления на холодную, горячую воду, водоотведение и отопление, переданы в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Югры, официальный сайт: </w:t>
      </w:r>
      <w:hyperlink r:id="rId8" w:history="1">
        <w:r w:rsidRPr="003F49CD">
          <w:rPr>
            <w:rStyle w:val="a3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 xml:space="preserve">, 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Югры в разделе «Деятельность» (</w:t>
      </w:r>
      <w:hyperlink r:id="rId9" w:history="1">
        <w:r w:rsidRPr="003F49CD">
          <w:rPr>
            <w:rStyle w:val="a3"/>
            <w:sz w:val="26"/>
            <w:szCs w:val="26"/>
          </w:rPr>
          <w:t>https://ds</w:t>
        </w:r>
        <w:bookmarkStart w:id="6" w:name="_Hlt168650214"/>
        <w:r w:rsidRPr="003F49CD">
          <w:rPr>
            <w:rStyle w:val="a3"/>
            <w:sz w:val="26"/>
            <w:szCs w:val="26"/>
          </w:rPr>
          <w:t>.</w:t>
        </w:r>
        <w:bookmarkEnd w:id="6"/>
        <w:r w:rsidRPr="003F49CD">
          <w:rPr>
            <w:rStyle w:val="a3"/>
            <w:sz w:val="26"/>
            <w:szCs w:val="26"/>
          </w:rPr>
          <w:t>ad</w:t>
        </w:r>
        <w:bookmarkStart w:id="7" w:name="_Hlt168650242"/>
        <w:r w:rsidRPr="003F49CD">
          <w:rPr>
            <w:rStyle w:val="a3"/>
            <w:sz w:val="26"/>
            <w:szCs w:val="26"/>
          </w:rPr>
          <w:t>m</w:t>
        </w:r>
        <w:bookmarkEnd w:id="7"/>
        <w:r w:rsidRPr="003F49CD">
          <w:rPr>
            <w:rStyle w:val="a3"/>
            <w:sz w:val="26"/>
            <w:szCs w:val="26"/>
          </w:rPr>
          <w:t>h</w:t>
        </w:r>
        <w:bookmarkStart w:id="8" w:name="_Hlt168650226"/>
        <w:r w:rsidRPr="003F49CD">
          <w:rPr>
            <w:rStyle w:val="a3"/>
            <w:sz w:val="26"/>
            <w:szCs w:val="26"/>
          </w:rPr>
          <w:t>m</w:t>
        </w:r>
        <w:bookmarkEnd w:id="8"/>
        <w:r w:rsidRPr="003F49CD">
          <w:rPr>
            <w:rStyle w:val="a3"/>
            <w:sz w:val="26"/>
            <w:szCs w:val="26"/>
          </w:rPr>
          <w:t>ao.ru/de</w:t>
        </w:r>
        <w:bookmarkStart w:id="9" w:name="_Hlt168650354"/>
        <w:r w:rsidRPr="003F49CD">
          <w:rPr>
            <w:rStyle w:val="a3"/>
            <w:sz w:val="26"/>
            <w:szCs w:val="26"/>
          </w:rPr>
          <w:t>y</w:t>
        </w:r>
        <w:bookmarkEnd w:id="9"/>
        <w:r w:rsidRPr="003F49CD">
          <w:rPr>
            <w:rStyle w:val="a3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14:paraId="5C2B51F2" w14:textId="77777777" w:rsidR="000E260E" w:rsidRPr="003F49CD" w:rsidRDefault="000E260E" w:rsidP="000E260E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0" w:history="1">
        <w:r w:rsidRPr="003F49CD">
          <w:rPr>
            <w:rStyle w:val="a3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14:paraId="04F39493" w14:textId="77777777" w:rsidR="000E260E" w:rsidRPr="003F49CD" w:rsidRDefault="000E260E" w:rsidP="000E260E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1" w:history="1">
        <w:r w:rsidRPr="003F49CD">
          <w:rPr>
            <w:rStyle w:val="a3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3"/>
            <w:bCs/>
            <w:sz w:val="26"/>
            <w:szCs w:val="26"/>
          </w:rPr>
          <w:t>w</w:t>
        </w:r>
        <w:bookmarkEnd w:id="10"/>
        <w:r w:rsidRPr="003F49CD">
          <w:rPr>
            <w:rStyle w:val="a3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</w:t>
      </w:r>
      <w:proofErr w:type="spellStart"/>
      <w:r w:rsidRPr="003F49CD">
        <w:rPr>
          <w:bCs/>
          <w:sz w:val="26"/>
          <w:szCs w:val="26"/>
        </w:rPr>
        <w:t>Депсоцразвития</w:t>
      </w:r>
      <w:proofErr w:type="spellEnd"/>
      <w:r w:rsidRPr="003F49CD">
        <w:rPr>
          <w:bCs/>
          <w:sz w:val="26"/>
          <w:szCs w:val="26"/>
        </w:rPr>
        <w:t xml:space="preserve">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</w:t>
      </w:r>
      <w:proofErr w:type="spellStart"/>
      <w:r w:rsidRPr="003F49CD">
        <w:rPr>
          <w:bCs/>
          <w:sz w:val="26"/>
          <w:szCs w:val="26"/>
        </w:rPr>
        <w:t>Депсоцразвития</w:t>
      </w:r>
      <w:proofErr w:type="spellEnd"/>
      <w:r w:rsidRPr="003F49CD">
        <w:rPr>
          <w:bCs/>
          <w:sz w:val="26"/>
          <w:szCs w:val="26"/>
        </w:rPr>
        <w:t xml:space="preserve"> Югры </w:t>
      </w:r>
      <w:hyperlink r:id="rId12" w:history="1">
        <w:r w:rsidRPr="003F49CD">
          <w:rPr>
            <w:rStyle w:val="a3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3" w:history="1">
        <w:r w:rsidRPr="003F49CD">
          <w:rPr>
            <w:rStyle w:val="a3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3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3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14:paraId="0F976ED9" w14:textId="77777777" w:rsidR="000E260E" w:rsidRPr="003F49CD" w:rsidRDefault="000E260E" w:rsidP="000E260E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14:paraId="3F842B16" w14:textId="77777777" w:rsidR="000E260E" w:rsidRPr="003F49CD" w:rsidRDefault="000E260E" w:rsidP="000E260E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региональным оператором по обращению с ТКО единые тарифы на ТКО   для населения на территории Южной зоны (городские округа: Нефтеюганск, Нягань, Пыть-Ях, Урай, Ханты-Мансийск, Югорск; городские и сельские поселения Кондинского, Нефтеюганского, Октябрьского, Советского, Ханты-Мансийского муниципальных районов) и для населения на территории Северной зоны (</w:t>
      </w:r>
      <w:r w:rsidRPr="003F49CD">
        <w:rPr>
          <w:bCs/>
          <w:sz w:val="26"/>
          <w:szCs w:val="26"/>
        </w:rPr>
        <w:t>городские округа: Нижневартовск, Сургут, Когалым, Мегион, Лангепас, Радужный, Покачи; городские и сельские поселения Белоярского, Березовского, Нижневартовского, Сургутского муниципальных районов)</w:t>
      </w:r>
      <w:r w:rsidRPr="003F49CD"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Югры;</w:t>
      </w:r>
    </w:p>
    <w:p w14:paraId="4C75C3EE" w14:textId="77777777" w:rsidR="000E260E" w:rsidRPr="003F49CD" w:rsidRDefault="000E260E" w:rsidP="000E260E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     г. Сургут, в городских и сельских </w:t>
      </w:r>
      <w:r w:rsidRPr="003F49CD">
        <w:rPr>
          <w:sz w:val="26"/>
          <w:szCs w:val="26"/>
        </w:rPr>
        <w:lastRenderedPageBreak/>
        <w:t>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14:paraId="5CEA729A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14:paraId="293B626D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4" w:history="1">
        <w:r w:rsidRPr="003F49CD">
          <w:rPr>
            <w:rStyle w:val="a3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3"/>
            <w:sz w:val="26"/>
            <w:szCs w:val="26"/>
          </w:rPr>
          <w:t>a</w:t>
        </w:r>
        <w:bookmarkEnd w:id="13"/>
        <w:bookmarkEnd w:id="14"/>
        <w:r w:rsidRPr="003F49CD">
          <w:rPr>
            <w:rStyle w:val="a3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</w:p>
    <w:p w14:paraId="663BB953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14:paraId="1C419B2B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рассмотрения на заседании </w:t>
      </w:r>
      <w:proofErr w:type="gramStart"/>
      <w:r w:rsidRPr="003F49CD">
        <w:rPr>
          <w:rStyle w:val="titlerazdel"/>
          <w:sz w:val="26"/>
          <w:szCs w:val="26"/>
        </w:rPr>
        <w:t>Правительства  автономного</w:t>
      </w:r>
      <w:proofErr w:type="gramEnd"/>
      <w:r w:rsidRPr="003F49CD">
        <w:rPr>
          <w:rStyle w:val="titlerazdel"/>
          <w:sz w:val="26"/>
          <w:szCs w:val="26"/>
        </w:rPr>
        <w:t xml:space="preserve">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14:paraId="1BEA7752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14:paraId="0CF04F32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год» </w:t>
      </w:r>
      <w:hyperlink r:id="rId15" w:history="1">
        <w:r w:rsidRPr="003F49CD">
          <w:rPr>
            <w:rStyle w:val="a3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3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3"/>
            <w:sz w:val="26"/>
            <w:szCs w:val="26"/>
          </w:rPr>
          <w:t>o</w:t>
        </w:r>
        <w:bookmarkEnd w:id="17"/>
        <w:bookmarkEnd w:id="18"/>
        <w:r w:rsidRPr="003F49CD">
          <w:rPr>
            <w:rStyle w:val="a3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 w14:paraId="7A1AF2CC" w14:textId="77777777" w:rsidR="000E260E" w:rsidRPr="003F49CD" w:rsidRDefault="000E260E" w:rsidP="000E260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</w:t>
      </w:r>
      <w:r w:rsidRPr="003F49CD">
        <w:rPr>
          <w:rStyle w:val="titlerazdel"/>
          <w:sz w:val="26"/>
          <w:szCs w:val="26"/>
        </w:rPr>
        <w:lastRenderedPageBreak/>
        <w:t>подразделе «Плата граждан за коммунальные услуги», блоке «Мониторинг изменения платы граждан за коммунальные услуги» (</w:t>
      </w:r>
      <w:hyperlink r:id="rId16" w:history="1">
        <w:r w:rsidRPr="003F49CD">
          <w:rPr>
            <w:rStyle w:val="a3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3"/>
            <w:sz w:val="26"/>
            <w:szCs w:val="26"/>
          </w:rPr>
          <w:t>.</w:t>
        </w:r>
        <w:bookmarkEnd w:id="19"/>
        <w:bookmarkEnd w:id="20"/>
        <w:r w:rsidRPr="003F49CD">
          <w:rPr>
            <w:rStyle w:val="a3"/>
            <w:sz w:val="26"/>
            <w:szCs w:val="26"/>
          </w:rPr>
          <w:t>ru/dlya-grazhdan/</w:t>
        </w:r>
      </w:hyperlink>
      <w:r w:rsidRPr="003F49CD">
        <w:rPr>
          <w:rStyle w:val="titlerazdel"/>
          <w:sz w:val="26"/>
          <w:szCs w:val="26"/>
        </w:rPr>
        <w:t>).</w:t>
      </w:r>
    </w:p>
    <w:p w14:paraId="76E180CE" w14:textId="77777777" w:rsidR="000E260E" w:rsidRPr="003F49CD" w:rsidRDefault="000E260E" w:rsidP="000E260E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17" w:history="1">
        <w:r w:rsidRPr="003F49CD">
          <w:rPr>
            <w:rStyle w:val="a3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14:paraId="4417530D" w14:textId="77777777" w:rsidR="000E260E" w:rsidRPr="003F49CD" w:rsidRDefault="000E260E" w:rsidP="000E260E">
      <w:pPr>
        <w:pStyle w:val="a4"/>
        <w:jc w:val="right"/>
        <w:rPr>
          <w:sz w:val="26"/>
          <w:szCs w:val="26"/>
        </w:rPr>
      </w:pPr>
    </w:p>
    <w:p w14:paraId="1A45E9E5" w14:textId="77777777" w:rsidR="00825F5B" w:rsidRDefault="00825F5B"/>
    <w:sectPr w:rsidR="0082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0E"/>
    <w:rsid w:val="000E260E"/>
    <w:rsid w:val="00380702"/>
    <w:rsid w:val="0082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4436"/>
  <w15:chartTrackingRefBased/>
  <w15:docId w15:val="{8A3892FF-4128-44AA-BA66-4025FEA3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260E"/>
    <w:rPr>
      <w:color w:val="0000FF"/>
      <w:u w:val="single"/>
    </w:rPr>
  </w:style>
  <w:style w:type="paragraph" w:styleId="a4">
    <w:name w:val="No Spacing"/>
    <w:uiPriority w:val="1"/>
    <w:qFormat/>
    <w:rsid w:val="000E26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itlerazdel">
    <w:name w:val="title_razdel"/>
    <w:rsid w:val="000E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.admhmao.ru/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://eias.fas.gov.ru/calc_ku/ma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st.admhmao.ru/dlya-grazhdan/" TargetMode="External"/><Relationship Id="rId1" Type="http://schemas.openxmlformats.org/officeDocument/2006/relationships/styles" Target="styles.xml"/><Relationship Id="rId6" Type="http://schemas.openxmlformats.org/officeDocument/2006/relationships/hyperlink" Target="http://bptr.eias.admhmao.ru/?reg=RU.5.86" TargetMode="External"/><Relationship Id="rId11" Type="http://schemas.openxmlformats.org/officeDocument/2006/relationships/hyperlink" Target="http://www.depsr.admhmao.ru/" TargetMode="External"/><Relationship Id="rId5" Type="http://schemas.openxmlformats.org/officeDocument/2006/relationships/hyperlink" Target="http://www.rst.admhmao.ru/" TargetMode="External"/><Relationship Id="rId15" Type="http://schemas.openxmlformats.org/officeDocument/2006/relationships/hyperlink" Target="https://admhmao.ru/dokumenty/proekty-pravitelstva/documents.php?sid=103296&amp;bid=740&amp;pid=&amp;eid=9556994" TargetMode="External"/><Relationship Id="rId10" Type="http://schemas.openxmlformats.org/officeDocument/2006/relationships/hyperlink" Target="https://depprom.admhmao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jsn.admhmao.ru/" TargetMode="External"/><Relationship Id="rId9" Type="http://schemas.openxmlformats.org/officeDocument/2006/relationships/hyperlink" Target="https://ds.admhmao.ru/deyatelnost/" TargetMode="External"/><Relationship Id="rId14" Type="http://schemas.openxmlformats.org/officeDocument/2006/relationships/hyperlink" Target="http://regulation.admhmao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Тепловодоканал МУП</dc:creator>
  <cp:keywords/>
  <dc:description/>
  <cp:lastModifiedBy>Тепловодоканал МУП</cp:lastModifiedBy>
  <cp:revision>1</cp:revision>
  <dcterms:created xsi:type="dcterms:W3CDTF">2024-06-21T05:57:00Z</dcterms:created>
  <dcterms:modified xsi:type="dcterms:W3CDTF">2024-06-21T05:58:00Z</dcterms:modified>
</cp:coreProperties>
</file>